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57" w:rsidRDefault="00C544FC">
      <w:pPr>
        <w:rPr>
          <w:sz w:val="28"/>
          <w:szCs w:val="28"/>
        </w:rPr>
      </w:pPr>
      <w:r>
        <w:rPr>
          <w:noProof/>
        </w:rPr>
        <w:drawing>
          <wp:anchor distT="0" distB="0" distL="114300" distR="114300" simplePos="0" relativeHeight="251658240" behindDoc="1" locked="0" layoutInCell="1" allowOverlap="1" wp14:anchorId="5288E687">
            <wp:simplePos x="0" y="0"/>
            <wp:positionH relativeFrom="margin">
              <wp:align>center</wp:align>
            </wp:positionH>
            <wp:positionV relativeFrom="paragraph">
              <wp:posOffset>258445</wp:posOffset>
            </wp:positionV>
            <wp:extent cx="1569720" cy="1569720"/>
            <wp:effectExtent l="0" t="0" r="0" b="0"/>
            <wp:wrapNone/>
            <wp:docPr id="2" name="Afbeelding 2" descr="Afbeeldingsresultaat voor kunstof prullen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unstof prullenb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Materialenleer plastic   </w:t>
      </w:r>
    </w:p>
    <w:p w:rsidR="00C544FC" w:rsidRDefault="00C544FC">
      <w:pPr>
        <w:rPr>
          <w:sz w:val="28"/>
          <w:szCs w:val="28"/>
        </w:rPr>
      </w:pPr>
      <w:r>
        <w:rPr>
          <w:sz w:val="28"/>
          <w:szCs w:val="28"/>
        </w:rPr>
        <w:t xml:space="preserve">Product: </w:t>
      </w:r>
    </w:p>
    <w:p w:rsidR="00C544FC" w:rsidRDefault="00C544FC">
      <w:pPr>
        <w:rPr>
          <w:sz w:val="28"/>
          <w:szCs w:val="28"/>
        </w:rPr>
      </w:pPr>
      <w:r>
        <w:rPr>
          <w:sz w:val="28"/>
          <w:szCs w:val="28"/>
        </w:rPr>
        <w:t xml:space="preserve">Materiaal: </w:t>
      </w:r>
    </w:p>
    <w:p w:rsidR="00C544FC" w:rsidRDefault="00C544FC">
      <w:pPr>
        <w:rPr>
          <w:sz w:val="28"/>
          <w:szCs w:val="28"/>
        </w:rPr>
      </w:pPr>
      <w:r>
        <w:rPr>
          <w:sz w:val="28"/>
          <w:szCs w:val="28"/>
        </w:rPr>
        <w:t xml:space="preserve">Ik denk dat dit een </w:t>
      </w:r>
    </w:p>
    <w:p w:rsidR="00C544FC" w:rsidRDefault="00C544FC">
      <w:pPr>
        <w:rPr>
          <w:sz w:val="28"/>
          <w:szCs w:val="28"/>
        </w:rPr>
      </w:pPr>
      <w:r>
        <w:rPr>
          <w:sz w:val="28"/>
          <w:szCs w:val="28"/>
        </w:rPr>
        <w:t xml:space="preserve">Thermoplast is. Omdat het </w:t>
      </w:r>
    </w:p>
    <w:p w:rsidR="00C544FC" w:rsidRDefault="00C544FC">
      <w:pPr>
        <w:rPr>
          <w:sz w:val="28"/>
          <w:szCs w:val="28"/>
        </w:rPr>
      </w:pPr>
      <w:r>
        <w:rPr>
          <w:sz w:val="28"/>
          <w:szCs w:val="28"/>
        </w:rPr>
        <w:t xml:space="preserve">Hard, taai en goed koop is. </w:t>
      </w:r>
    </w:p>
    <w:p w:rsidR="00C544FC" w:rsidRDefault="00C544FC">
      <w:pPr>
        <w:rPr>
          <w:sz w:val="28"/>
          <w:szCs w:val="28"/>
        </w:rPr>
      </w:pPr>
      <w:r>
        <w:rPr>
          <w:sz w:val="28"/>
          <w:szCs w:val="28"/>
        </w:rPr>
        <w:t xml:space="preserve">3: er staat een soort van PVC teken op. Alleen is het in dit geval een PP teken. Dit betekent dat het van polypropeen is gemaakt. </w:t>
      </w:r>
    </w:p>
    <w:p w:rsidR="00C544FC" w:rsidRDefault="00C544FC">
      <w:pPr>
        <w:rPr>
          <w:sz w:val="28"/>
          <w:szCs w:val="28"/>
        </w:rPr>
      </w:pPr>
      <w:r>
        <w:rPr>
          <w:sz w:val="28"/>
          <w:szCs w:val="28"/>
        </w:rPr>
        <w:t xml:space="preserve">4: productie voorwaarden </w:t>
      </w:r>
    </w:p>
    <w:tbl>
      <w:tblPr>
        <w:tblStyle w:val="Tabelraster"/>
        <w:tblW w:w="0" w:type="auto"/>
        <w:tblLook w:val="04A0" w:firstRow="1" w:lastRow="0" w:firstColumn="1" w:lastColumn="0" w:noHBand="0" w:noVBand="1"/>
      </w:tblPr>
      <w:tblGrid>
        <w:gridCol w:w="4531"/>
        <w:gridCol w:w="4531"/>
      </w:tblGrid>
      <w:tr w:rsidR="00C544FC" w:rsidTr="00C544FC">
        <w:tc>
          <w:tcPr>
            <w:tcW w:w="4531" w:type="dxa"/>
          </w:tcPr>
          <w:p w:rsidR="0007608C" w:rsidRDefault="0007608C">
            <w:pPr>
              <w:rPr>
                <w:sz w:val="28"/>
                <w:szCs w:val="28"/>
              </w:rPr>
            </w:pPr>
            <w:r>
              <w:rPr>
                <w:sz w:val="28"/>
                <w:szCs w:val="28"/>
              </w:rPr>
              <w:t xml:space="preserve">afval moet er in kunnen </w:t>
            </w:r>
          </w:p>
        </w:tc>
        <w:tc>
          <w:tcPr>
            <w:tcW w:w="4531" w:type="dxa"/>
          </w:tcPr>
          <w:p w:rsidR="00C544FC" w:rsidRDefault="0007608C">
            <w:pPr>
              <w:rPr>
                <w:sz w:val="28"/>
                <w:szCs w:val="28"/>
              </w:rPr>
            </w:pPr>
            <w:r>
              <w:rPr>
                <w:sz w:val="28"/>
                <w:szCs w:val="28"/>
              </w:rPr>
              <w:t xml:space="preserve">Materiaal moet makkelijk schoon kunnen worden gemaakt </w:t>
            </w:r>
          </w:p>
        </w:tc>
      </w:tr>
      <w:tr w:rsidR="00C544FC" w:rsidTr="00C544FC">
        <w:tc>
          <w:tcPr>
            <w:tcW w:w="4531" w:type="dxa"/>
          </w:tcPr>
          <w:p w:rsidR="00C544FC" w:rsidRDefault="0007608C">
            <w:pPr>
              <w:rPr>
                <w:sz w:val="28"/>
                <w:szCs w:val="28"/>
              </w:rPr>
            </w:pPr>
            <w:r>
              <w:rPr>
                <w:sz w:val="28"/>
                <w:szCs w:val="28"/>
              </w:rPr>
              <w:t xml:space="preserve">Recyclebaar </w:t>
            </w:r>
          </w:p>
        </w:tc>
        <w:tc>
          <w:tcPr>
            <w:tcW w:w="4531" w:type="dxa"/>
          </w:tcPr>
          <w:p w:rsidR="00C544FC" w:rsidRDefault="0007608C">
            <w:pPr>
              <w:rPr>
                <w:sz w:val="28"/>
                <w:szCs w:val="28"/>
              </w:rPr>
            </w:pPr>
            <w:r>
              <w:rPr>
                <w:sz w:val="28"/>
                <w:szCs w:val="28"/>
              </w:rPr>
              <w:t xml:space="preserve">Je kan het omsmelten </w:t>
            </w:r>
          </w:p>
        </w:tc>
      </w:tr>
      <w:tr w:rsidR="00C544FC" w:rsidTr="00C544FC">
        <w:tc>
          <w:tcPr>
            <w:tcW w:w="4531" w:type="dxa"/>
          </w:tcPr>
          <w:p w:rsidR="00C544FC" w:rsidRDefault="009A173A">
            <w:pPr>
              <w:rPr>
                <w:sz w:val="28"/>
                <w:szCs w:val="28"/>
              </w:rPr>
            </w:pPr>
            <w:r>
              <w:rPr>
                <w:sz w:val="28"/>
                <w:szCs w:val="28"/>
              </w:rPr>
              <w:t xml:space="preserve">Moet makkelijk verplaatsbaar kunnen zijn </w:t>
            </w:r>
            <w:r w:rsidR="0007608C">
              <w:rPr>
                <w:sz w:val="28"/>
                <w:szCs w:val="28"/>
              </w:rPr>
              <w:t xml:space="preserve"> </w:t>
            </w:r>
          </w:p>
        </w:tc>
        <w:tc>
          <w:tcPr>
            <w:tcW w:w="4531" w:type="dxa"/>
          </w:tcPr>
          <w:p w:rsidR="00C544FC" w:rsidRDefault="009A173A">
            <w:pPr>
              <w:rPr>
                <w:sz w:val="28"/>
                <w:szCs w:val="28"/>
              </w:rPr>
            </w:pPr>
            <w:r>
              <w:rPr>
                <w:sz w:val="28"/>
                <w:szCs w:val="28"/>
              </w:rPr>
              <w:t xml:space="preserve">Licht </w:t>
            </w:r>
            <w:r w:rsidR="00985F62">
              <w:rPr>
                <w:sz w:val="28"/>
                <w:szCs w:val="28"/>
              </w:rPr>
              <w:t xml:space="preserve">in gewicht </w:t>
            </w:r>
          </w:p>
        </w:tc>
      </w:tr>
      <w:tr w:rsidR="00C544FC" w:rsidTr="00C544FC">
        <w:tc>
          <w:tcPr>
            <w:tcW w:w="4531" w:type="dxa"/>
          </w:tcPr>
          <w:p w:rsidR="00C544FC" w:rsidRDefault="0007608C">
            <w:pPr>
              <w:rPr>
                <w:sz w:val="28"/>
                <w:szCs w:val="28"/>
              </w:rPr>
            </w:pPr>
            <w:r>
              <w:rPr>
                <w:sz w:val="28"/>
                <w:szCs w:val="28"/>
              </w:rPr>
              <w:t xml:space="preserve">Deksel moet open kunnen </w:t>
            </w:r>
          </w:p>
        </w:tc>
        <w:tc>
          <w:tcPr>
            <w:tcW w:w="4531" w:type="dxa"/>
          </w:tcPr>
          <w:p w:rsidR="00C544FC" w:rsidRDefault="0007608C">
            <w:pPr>
              <w:rPr>
                <w:sz w:val="28"/>
                <w:szCs w:val="28"/>
              </w:rPr>
            </w:pPr>
            <w:r>
              <w:rPr>
                <w:sz w:val="28"/>
                <w:szCs w:val="28"/>
              </w:rPr>
              <w:t xml:space="preserve">Bewerkbaar </w:t>
            </w:r>
          </w:p>
        </w:tc>
      </w:tr>
    </w:tbl>
    <w:p w:rsidR="00C544FC" w:rsidRDefault="00C544FC">
      <w:pPr>
        <w:rPr>
          <w:sz w:val="28"/>
          <w:szCs w:val="28"/>
        </w:rPr>
      </w:pPr>
      <w:r>
        <w:rPr>
          <w:sz w:val="28"/>
          <w:szCs w:val="28"/>
        </w:rPr>
        <w:t xml:space="preserve"> </w:t>
      </w:r>
    </w:p>
    <w:p w:rsidR="00C544FC" w:rsidRDefault="0088652A">
      <w:pPr>
        <w:rPr>
          <w:sz w:val="28"/>
          <w:szCs w:val="28"/>
        </w:rPr>
      </w:pPr>
      <w:r>
        <w:rPr>
          <w:sz w:val="28"/>
          <w:szCs w:val="28"/>
        </w:rPr>
        <w:t xml:space="preserve">6: anderen materialen: </w:t>
      </w:r>
    </w:p>
    <w:p w:rsidR="009A173A" w:rsidRDefault="009A173A">
      <w:pPr>
        <w:rPr>
          <w:sz w:val="28"/>
          <w:szCs w:val="28"/>
        </w:rPr>
      </w:pPr>
      <w:r>
        <w:rPr>
          <w:sz w:val="28"/>
          <w:szCs w:val="28"/>
        </w:rPr>
        <w:t>Aluminium kan ook. Dit is omdat je het makkelijk kan omsmelten. Het is licht van gewicht.</w:t>
      </w:r>
    </w:p>
    <w:p w:rsidR="009A173A" w:rsidRDefault="009A173A">
      <w:pPr>
        <w:rPr>
          <w:sz w:val="28"/>
          <w:szCs w:val="28"/>
        </w:rPr>
      </w:pPr>
      <w:r>
        <w:rPr>
          <w:sz w:val="28"/>
          <w:szCs w:val="28"/>
        </w:rPr>
        <w:t xml:space="preserve">Of ijzer, dit is ook makkelijk om te smelten, en het is erg stevig materiaal. </w:t>
      </w:r>
    </w:p>
    <w:p w:rsidR="009A173A" w:rsidRDefault="009A173A">
      <w:pPr>
        <w:rPr>
          <w:sz w:val="28"/>
          <w:szCs w:val="28"/>
        </w:rPr>
      </w:pPr>
      <w:r>
        <w:rPr>
          <w:sz w:val="28"/>
          <w:szCs w:val="28"/>
        </w:rPr>
        <w:t xml:space="preserve">7: </w:t>
      </w:r>
    </w:p>
    <w:tbl>
      <w:tblPr>
        <w:tblStyle w:val="Tabelraster"/>
        <w:tblW w:w="0" w:type="auto"/>
        <w:tblLook w:val="04A0" w:firstRow="1" w:lastRow="0" w:firstColumn="1" w:lastColumn="0" w:noHBand="0" w:noVBand="1"/>
      </w:tblPr>
      <w:tblGrid>
        <w:gridCol w:w="2265"/>
        <w:gridCol w:w="2265"/>
        <w:gridCol w:w="2266"/>
        <w:gridCol w:w="2266"/>
      </w:tblGrid>
      <w:tr w:rsidR="009A173A" w:rsidTr="009A173A">
        <w:tc>
          <w:tcPr>
            <w:tcW w:w="2265" w:type="dxa"/>
          </w:tcPr>
          <w:p w:rsidR="009A173A" w:rsidRDefault="009A173A">
            <w:pPr>
              <w:rPr>
                <w:sz w:val="28"/>
                <w:szCs w:val="28"/>
              </w:rPr>
            </w:pPr>
          </w:p>
        </w:tc>
        <w:tc>
          <w:tcPr>
            <w:tcW w:w="2265" w:type="dxa"/>
          </w:tcPr>
          <w:p w:rsidR="009A173A" w:rsidRDefault="009A173A">
            <w:pPr>
              <w:rPr>
                <w:sz w:val="28"/>
                <w:szCs w:val="28"/>
              </w:rPr>
            </w:pPr>
            <w:r>
              <w:rPr>
                <w:sz w:val="28"/>
                <w:szCs w:val="28"/>
              </w:rPr>
              <w:t>Kunststof</w:t>
            </w:r>
          </w:p>
        </w:tc>
        <w:tc>
          <w:tcPr>
            <w:tcW w:w="2266" w:type="dxa"/>
          </w:tcPr>
          <w:p w:rsidR="009A173A" w:rsidRDefault="009A173A">
            <w:pPr>
              <w:rPr>
                <w:sz w:val="28"/>
                <w:szCs w:val="28"/>
              </w:rPr>
            </w:pPr>
            <w:r>
              <w:rPr>
                <w:sz w:val="28"/>
                <w:szCs w:val="28"/>
              </w:rPr>
              <w:t xml:space="preserve">Aluminium </w:t>
            </w:r>
          </w:p>
        </w:tc>
        <w:tc>
          <w:tcPr>
            <w:tcW w:w="2266" w:type="dxa"/>
          </w:tcPr>
          <w:p w:rsidR="009A173A" w:rsidRDefault="009A173A">
            <w:pPr>
              <w:rPr>
                <w:sz w:val="28"/>
                <w:szCs w:val="28"/>
              </w:rPr>
            </w:pPr>
            <w:r>
              <w:rPr>
                <w:sz w:val="28"/>
                <w:szCs w:val="28"/>
              </w:rPr>
              <w:t xml:space="preserve">ijzer </w:t>
            </w:r>
          </w:p>
        </w:tc>
      </w:tr>
      <w:tr w:rsidR="009A173A" w:rsidTr="009A173A">
        <w:tc>
          <w:tcPr>
            <w:tcW w:w="2265" w:type="dxa"/>
          </w:tcPr>
          <w:p w:rsidR="009A173A" w:rsidRDefault="009A173A">
            <w:pPr>
              <w:rPr>
                <w:sz w:val="28"/>
                <w:szCs w:val="28"/>
              </w:rPr>
            </w:pPr>
            <w:r>
              <w:rPr>
                <w:sz w:val="28"/>
                <w:szCs w:val="28"/>
              </w:rPr>
              <w:t xml:space="preserve">Omsmelten </w:t>
            </w:r>
          </w:p>
        </w:tc>
        <w:tc>
          <w:tcPr>
            <w:tcW w:w="2265" w:type="dxa"/>
          </w:tcPr>
          <w:p w:rsidR="009A173A" w:rsidRDefault="009A173A">
            <w:pPr>
              <w:rPr>
                <w:sz w:val="28"/>
                <w:szCs w:val="28"/>
              </w:rPr>
            </w:pPr>
            <w:r>
              <w:rPr>
                <w:noProof/>
                <w:sz w:val="28"/>
                <w:szCs w:val="28"/>
              </w:rPr>
              <w:drawing>
                <wp:inline distT="0" distB="0" distL="0" distR="0">
                  <wp:extent cx="350520" cy="350520"/>
                  <wp:effectExtent l="0" t="0" r="0" b="0"/>
                  <wp:docPr id="3" name="Graphic 3"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A173A">
            <w:pPr>
              <w:rPr>
                <w:sz w:val="28"/>
                <w:szCs w:val="28"/>
              </w:rPr>
            </w:pPr>
            <w:r>
              <w:rPr>
                <w:noProof/>
                <w:sz w:val="28"/>
                <w:szCs w:val="28"/>
              </w:rPr>
              <w:drawing>
                <wp:inline distT="0" distB="0" distL="0" distR="0" wp14:anchorId="5C7BFCCA" wp14:editId="1B9DCB98">
                  <wp:extent cx="350520" cy="350520"/>
                  <wp:effectExtent l="0" t="0" r="0" b="0"/>
                  <wp:docPr id="7" name="Graphic 7"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A173A">
            <w:pPr>
              <w:rPr>
                <w:sz w:val="28"/>
                <w:szCs w:val="28"/>
              </w:rPr>
            </w:pPr>
            <w:r>
              <w:rPr>
                <w:noProof/>
                <w:sz w:val="28"/>
                <w:szCs w:val="28"/>
              </w:rPr>
              <w:drawing>
                <wp:inline distT="0" distB="0" distL="0" distR="0" wp14:anchorId="5C7BFCCA" wp14:editId="1B9DCB98">
                  <wp:extent cx="350520" cy="350520"/>
                  <wp:effectExtent l="0" t="0" r="0" b="0"/>
                  <wp:docPr id="8" name="Graphic 8"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r>
      <w:tr w:rsidR="009A173A" w:rsidTr="009A173A">
        <w:tc>
          <w:tcPr>
            <w:tcW w:w="2265" w:type="dxa"/>
          </w:tcPr>
          <w:p w:rsidR="009A173A" w:rsidRDefault="009A173A">
            <w:pPr>
              <w:rPr>
                <w:sz w:val="28"/>
                <w:szCs w:val="28"/>
              </w:rPr>
            </w:pPr>
            <w:r>
              <w:rPr>
                <w:sz w:val="28"/>
                <w:szCs w:val="28"/>
              </w:rPr>
              <w:t xml:space="preserve">Licht </w:t>
            </w:r>
          </w:p>
        </w:tc>
        <w:tc>
          <w:tcPr>
            <w:tcW w:w="2265" w:type="dxa"/>
          </w:tcPr>
          <w:p w:rsidR="009A173A" w:rsidRDefault="009A173A">
            <w:pPr>
              <w:rPr>
                <w:sz w:val="28"/>
                <w:szCs w:val="28"/>
              </w:rPr>
            </w:pPr>
            <w:r>
              <w:rPr>
                <w:noProof/>
                <w:sz w:val="28"/>
                <w:szCs w:val="28"/>
              </w:rPr>
              <w:drawing>
                <wp:inline distT="0" distB="0" distL="0" distR="0" wp14:anchorId="5C7BFCCA" wp14:editId="1B9DCB98">
                  <wp:extent cx="350520" cy="350520"/>
                  <wp:effectExtent l="0" t="0" r="0" b="0"/>
                  <wp:docPr id="4" name="Graphic 4"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85F62">
            <w:pPr>
              <w:rPr>
                <w:sz w:val="28"/>
                <w:szCs w:val="28"/>
              </w:rPr>
            </w:pPr>
            <w:r>
              <w:rPr>
                <w:noProof/>
                <w:sz w:val="28"/>
                <w:szCs w:val="28"/>
              </w:rPr>
              <w:drawing>
                <wp:inline distT="0" distB="0" distL="0" distR="0" wp14:anchorId="5C7BFCCA" wp14:editId="1B9DCB98">
                  <wp:extent cx="350520" cy="350520"/>
                  <wp:effectExtent l="0" t="0" r="0" b="0"/>
                  <wp:docPr id="11" name="Graphic 11"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85F62">
            <w:pPr>
              <w:rPr>
                <w:sz w:val="28"/>
                <w:szCs w:val="28"/>
              </w:rPr>
            </w:pPr>
            <w:r>
              <w:rPr>
                <w:noProof/>
                <w:sz w:val="28"/>
                <w:szCs w:val="28"/>
              </w:rPr>
              <w:drawing>
                <wp:inline distT="0" distB="0" distL="0" distR="0" wp14:anchorId="1BF008C1" wp14:editId="628CA423">
                  <wp:extent cx="358140" cy="358140"/>
                  <wp:effectExtent l="0" t="0" r="0" b="3810"/>
                  <wp:docPr id="13" name="Graphic 13"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8140" cy="358140"/>
                          </a:xfrm>
                          <a:prstGeom prst="rect">
                            <a:avLst/>
                          </a:prstGeom>
                        </pic:spPr>
                      </pic:pic>
                    </a:graphicData>
                  </a:graphic>
                </wp:inline>
              </w:drawing>
            </w:r>
          </w:p>
        </w:tc>
      </w:tr>
      <w:tr w:rsidR="009A173A" w:rsidTr="009A173A">
        <w:tc>
          <w:tcPr>
            <w:tcW w:w="2265" w:type="dxa"/>
          </w:tcPr>
          <w:p w:rsidR="009A173A" w:rsidRDefault="009A173A">
            <w:pPr>
              <w:rPr>
                <w:sz w:val="28"/>
                <w:szCs w:val="28"/>
              </w:rPr>
            </w:pPr>
            <w:r>
              <w:rPr>
                <w:sz w:val="28"/>
                <w:szCs w:val="28"/>
              </w:rPr>
              <w:t>Bewerkbaar</w:t>
            </w:r>
          </w:p>
        </w:tc>
        <w:tc>
          <w:tcPr>
            <w:tcW w:w="2265" w:type="dxa"/>
          </w:tcPr>
          <w:p w:rsidR="009A173A" w:rsidRDefault="009A173A">
            <w:pPr>
              <w:rPr>
                <w:sz w:val="28"/>
                <w:szCs w:val="28"/>
              </w:rPr>
            </w:pPr>
            <w:r>
              <w:rPr>
                <w:noProof/>
                <w:sz w:val="28"/>
                <w:szCs w:val="28"/>
              </w:rPr>
              <w:drawing>
                <wp:inline distT="0" distB="0" distL="0" distR="0" wp14:anchorId="5C7BFCCA" wp14:editId="1B9DCB98">
                  <wp:extent cx="350520" cy="350520"/>
                  <wp:effectExtent l="0" t="0" r="0" b="0"/>
                  <wp:docPr id="5" name="Graphic 5"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A173A">
            <w:pPr>
              <w:rPr>
                <w:sz w:val="28"/>
                <w:szCs w:val="28"/>
              </w:rPr>
            </w:pPr>
            <w:r>
              <w:rPr>
                <w:noProof/>
                <w:sz w:val="28"/>
                <w:szCs w:val="28"/>
              </w:rPr>
              <w:drawing>
                <wp:inline distT="0" distB="0" distL="0" distR="0" wp14:anchorId="5C7BFCCA" wp14:editId="1B9DCB98">
                  <wp:extent cx="350520" cy="350520"/>
                  <wp:effectExtent l="0" t="0" r="0" b="0"/>
                  <wp:docPr id="9" name="Graphic 9"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A173A">
            <w:pPr>
              <w:rPr>
                <w:sz w:val="28"/>
                <w:szCs w:val="28"/>
              </w:rPr>
            </w:pPr>
            <w:r>
              <w:rPr>
                <w:noProof/>
                <w:sz w:val="28"/>
                <w:szCs w:val="28"/>
              </w:rPr>
              <w:drawing>
                <wp:inline distT="0" distB="0" distL="0" distR="0" wp14:anchorId="5C7BFCCA" wp14:editId="1B9DCB98">
                  <wp:extent cx="350520" cy="350520"/>
                  <wp:effectExtent l="0" t="0" r="0" b="0"/>
                  <wp:docPr id="10" name="Graphic 10"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r>
      <w:tr w:rsidR="009A173A" w:rsidTr="009A173A">
        <w:tc>
          <w:tcPr>
            <w:tcW w:w="2265" w:type="dxa"/>
          </w:tcPr>
          <w:p w:rsidR="009A173A" w:rsidRDefault="009A173A">
            <w:pPr>
              <w:rPr>
                <w:sz w:val="28"/>
                <w:szCs w:val="28"/>
              </w:rPr>
            </w:pPr>
            <w:r>
              <w:rPr>
                <w:sz w:val="28"/>
                <w:szCs w:val="28"/>
              </w:rPr>
              <w:t xml:space="preserve">Materiaal moet </w:t>
            </w:r>
            <w:r w:rsidR="00985F62">
              <w:rPr>
                <w:sz w:val="28"/>
                <w:szCs w:val="28"/>
              </w:rPr>
              <w:t xml:space="preserve">makkelijk </w:t>
            </w:r>
            <w:r>
              <w:rPr>
                <w:sz w:val="28"/>
                <w:szCs w:val="28"/>
              </w:rPr>
              <w:t>schoon kunnen worden gemaakt</w:t>
            </w:r>
          </w:p>
        </w:tc>
        <w:tc>
          <w:tcPr>
            <w:tcW w:w="2265" w:type="dxa"/>
          </w:tcPr>
          <w:p w:rsidR="009A173A" w:rsidRDefault="009A173A">
            <w:pPr>
              <w:rPr>
                <w:sz w:val="28"/>
                <w:szCs w:val="28"/>
              </w:rPr>
            </w:pPr>
            <w:r>
              <w:rPr>
                <w:noProof/>
                <w:sz w:val="28"/>
                <w:szCs w:val="28"/>
              </w:rPr>
              <w:drawing>
                <wp:inline distT="0" distB="0" distL="0" distR="0" wp14:anchorId="5C7BFCCA" wp14:editId="1B9DCB98">
                  <wp:extent cx="350520" cy="350520"/>
                  <wp:effectExtent l="0" t="0" r="0" b="0"/>
                  <wp:docPr id="6" name="Graphic 6"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85F62">
            <w:pPr>
              <w:rPr>
                <w:sz w:val="28"/>
                <w:szCs w:val="28"/>
              </w:rPr>
            </w:pPr>
            <w:r>
              <w:rPr>
                <w:noProof/>
                <w:sz w:val="28"/>
                <w:szCs w:val="28"/>
              </w:rPr>
              <w:drawing>
                <wp:inline distT="0" distB="0" distL="0" distR="0">
                  <wp:extent cx="350520" cy="350520"/>
                  <wp:effectExtent l="0" t="0" r="0" b="0"/>
                  <wp:docPr id="12" name="Graphic 12"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0520" cy="350520"/>
                          </a:xfrm>
                          <a:prstGeom prst="rect">
                            <a:avLst/>
                          </a:prstGeom>
                        </pic:spPr>
                      </pic:pic>
                    </a:graphicData>
                  </a:graphic>
                </wp:inline>
              </w:drawing>
            </w:r>
          </w:p>
        </w:tc>
        <w:tc>
          <w:tcPr>
            <w:tcW w:w="2266" w:type="dxa"/>
          </w:tcPr>
          <w:p w:rsidR="009A173A" w:rsidRDefault="00985F62">
            <w:pPr>
              <w:rPr>
                <w:sz w:val="28"/>
                <w:szCs w:val="28"/>
              </w:rPr>
            </w:pPr>
            <w:r>
              <w:rPr>
                <w:noProof/>
                <w:sz w:val="28"/>
                <w:szCs w:val="28"/>
              </w:rPr>
              <w:drawing>
                <wp:inline distT="0" distB="0" distL="0" distR="0" wp14:anchorId="1BF008C1" wp14:editId="628CA423">
                  <wp:extent cx="365760" cy="365760"/>
                  <wp:effectExtent l="0" t="0" r="0" b="0"/>
                  <wp:docPr id="14" name="Graphic 14" descr="Sl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r>
    </w:tbl>
    <w:p w:rsidR="0088652A" w:rsidRDefault="009A173A">
      <w:pPr>
        <w:rPr>
          <w:sz w:val="28"/>
          <w:szCs w:val="28"/>
        </w:rPr>
      </w:pPr>
      <w:r>
        <w:rPr>
          <w:sz w:val="28"/>
          <w:szCs w:val="28"/>
        </w:rPr>
        <w:t xml:space="preserve"> </w:t>
      </w:r>
    </w:p>
    <w:p w:rsidR="004014A8" w:rsidRDefault="004014A8">
      <w:pPr>
        <w:rPr>
          <w:sz w:val="28"/>
          <w:szCs w:val="28"/>
        </w:rPr>
      </w:pPr>
      <w:r>
        <w:rPr>
          <w:sz w:val="28"/>
          <w:szCs w:val="28"/>
        </w:rPr>
        <w:lastRenderedPageBreak/>
        <w:t xml:space="preserve">8: het beste materiaal is kunststof voor een simpele prullenbak. Dat kan je zien aan de tabel hier boven. Het kan wel zo zijn dat als jij een stevige prullenbak wilt, je die van ijzer moet maken. Omdat dat ook steviger materiaal is. </w:t>
      </w:r>
      <w:bookmarkStart w:id="0" w:name="_GoBack"/>
      <w:bookmarkEnd w:id="0"/>
    </w:p>
    <w:p w:rsidR="0007608C" w:rsidRDefault="0007608C">
      <w:pPr>
        <w:rPr>
          <w:sz w:val="28"/>
          <w:szCs w:val="28"/>
        </w:rPr>
      </w:pPr>
    </w:p>
    <w:p w:rsidR="0007608C" w:rsidRDefault="0007608C">
      <w:pPr>
        <w:rPr>
          <w:sz w:val="28"/>
          <w:szCs w:val="28"/>
        </w:rPr>
      </w:pPr>
    </w:p>
    <w:p w:rsidR="00C544FC" w:rsidRPr="00C544FC" w:rsidRDefault="00C544FC">
      <w:pPr>
        <w:rPr>
          <w:sz w:val="28"/>
          <w:szCs w:val="28"/>
        </w:rPr>
      </w:pPr>
    </w:p>
    <w:sectPr w:rsidR="00C544FC" w:rsidRPr="00C5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FC"/>
    <w:rsid w:val="0007608C"/>
    <w:rsid w:val="004014A8"/>
    <w:rsid w:val="00655C57"/>
    <w:rsid w:val="0088652A"/>
    <w:rsid w:val="00985F62"/>
    <w:rsid w:val="009A173A"/>
    <w:rsid w:val="00C54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E289"/>
  <w15:chartTrackingRefBased/>
  <w15:docId w15:val="{064C52D9-135E-41F3-B73A-A887F8FF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166</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3</cp:revision>
  <dcterms:created xsi:type="dcterms:W3CDTF">2019-10-16T11:51:00Z</dcterms:created>
  <dcterms:modified xsi:type="dcterms:W3CDTF">2019-10-16T12:28:00Z</dcterms:modified>
</cp:coreProperties>
</file>